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978408" cy="1049569"/>
            <wp:effectExtent b="0" l="0" r="0" t="0"/>
            <wp:docPr descr="A person wearing glasses and a suit&#10;&#10;Description automatically generated with medium confidence" id="1" name="image1.png"/>
            <a:graphic>
              <a:graphicData uri="http://schemas.openxmlformats.org/drawingml/2006/picture">
                <pic:pic>
                  <pic:nvPicPr>
                    <pic:cNvPr descr="A person wearing glasses and a suit&#10;&#10;Description automatically generated with medium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10495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Rajan Gulati</w:t>
      </w:r>
    </w:p>
    <w:p w:rsidR="00000000" w:rsidDel="00000000" w:rsidP="00000000" w:rsidRDefault="00000000" w:rsidRPr="00000000" w14:paraId="00000004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IT Engineer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Z-60 Dayal Sar Road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Uttam Nagar West,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New Delhi 110059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7065208636/8384057355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gulatirajan29@gmail.com</w:t>
      </w:r>
    </w:p>
    <w:p w:rsidR="00000000" w:rsidDel="00000000" w:rsidP="00000000" w:rsidRDefault="00000000" w:rsidRPr="00000000" w14:paraId="0000000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ITSM, ITAM, MS Windows Administration, Endpoints Administration, Network Administration, Software License management, Data recovery and restore, Virtualizations Support, IAM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TOOLS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MS Office 2016, MS Office 2019, BMC Remedy, SNOW, SAILPOINT, VMWARE hypervisor, Oracle VirtualBox, MS AD, Azure AD, WSUS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OS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MS windows XP,7,8,10,11, Linux Distros Ubuntu, CentOS, RHEL8</w:t>
      </w:r>
    </w:p>
    <w:bookmarkStart w:colFirst="0" w:colLast="0" w:name="tyjcwt" w:id="5"/>
    <w:bookmarkEnd w:id="5"/>
    <w:p w:rsidR="00000000" w:rsidDel="00000000" w:rsidP="00000000" w:rsidRDefault="00000000" w:rsidRPr="00000000" w14:paraId="00000010">
      <w:pPr>
        <w:pStyle w:val="Heading1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CLOUD SERVICES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AWS EC2, S3, Azure AD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Hypervisor Tools: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VMware, ESXI, vSphere, VCenter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53bb84"/>
        </w:rPr>
      </w:pPr>
      <w:bookmarkStart w:colFirst="0" w:colLast="0" w:name="_1t3h5sf" w:id="7"/>
      <w:bookmarkEnd w:id="7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666666"/>
        </w:rPr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Genpact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Gurugram</w:t>
      </w:r>
      <w:r w:rsidDel="00000000" w:rsidR="00000000" w:rsidRPr="00000000">
        <w:rPr>
          <w:rFonts w:ascii="Proxima Nova" w:cs="Proxima Nova" w:eastAsia="Proxima Nova" w:hAnsi="Proxima Nova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i w:val="1"/>
          <w:color w:val="666666"/>
          <w:rtl w:val="0"/>
        </w:rPr>
        <w:t xml:space="preserve">Technical Associate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JANUARY-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Provide support on  L2 incident related active directory for user and groups management.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L2</w:t>
      </w:r>
      <w:r w:rsidDel="00000000" w:rsidR="00000000" w:rsidRPr="00000000">
        <w:rPr>
          <w:rtl w:val="0"/>
        </w:rPr>
        <w:t xml:space="preserve"> support on L1 team for UAT testing of new services from Wintel infrastructure.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Update the new release patches and hotfix of windows clients for the secure and complient Usage.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Create the Custome Images Templates of windows clients as per business requirements and test on the non production VLANS network for the Usage.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Install configure new VM's server  for the production scalability.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Perform hardware and software upgrades on ESXI server for security of server machine.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666666"/>
        </w:rPr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AJS Software Technologies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New Delhi</w:t>
      </w:r>
      <w:r w:rsidDel="00000000" w:rsidR="00000000" w:rsidRPr="00000000">
        <w:rPr>
          <w:rFonts w:ascii="Proxima Nova" w:cs="Proxima Nova" w:eastAsia="Proxima Nova" w:hAnsi="Proxima Nova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color w:val="666666"/>
          <w:rtl w:val="0"/>
        </w:rPr>
        <w:t xml:space="preserve">System Administrator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AUGUST-2019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DECEMBER-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19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Provide Hardware network and application support to the internal AJS user’s base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Procurement and purchase of hardware assets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Vendor coordination with IT assets suppliers and IT vendors warehouses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Server support and ISP coordination for the billing of internet services and smooth operations of business servers.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666666"/>
        </w:rPr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Hartron Communication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Gurugram</w:t>
      </w:r>
      <w:r w:rsidDel="00000000" w:rsidR="00000000" w:rsidRPr="00000000">
        <w:rPr>
          <w:rFonts w:ascii="Proxima Nova" w:cs="Proxima Nova" w:eastAsia="Proxima Nova" w:hAnsi="Proxima Nova"/>
          <w:i w:val="1"/>
          <w:color w:val="666666"/>
          <w:sz w:val="24"/>
          <w:szCs w:val="24"/>
          <w:rtl w:val="0"/>
        </w:rPr>
        <w:t xml:space="preserve"> - Desktop Support </w:t>
      </w:r>
      <w:r w:rsidDel="00000000" w:rsidR="00000000" w:rsidRPr="00000000">
        <w:rPr>
          <w:i w:val="1"/>
          <w:color w:val="666666"/>
          <w:rtl w:val="0"/>
        </w:rPr>
        <w:t xml:space="preserve">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JANUARY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19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JULY-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19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Provide support on hardware, network, Application Calls to the internal end users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Procurement of hardware stocks and maintain the stocks accountability for the future business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Coordination with IT Assets suppliers and vendors for the billing purpose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maintain the hygiene of data centers with help of office housekeeping staff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rPr>
          <w:b w:val="1"/>
          <w:i w:val="1"/>
          <w:color w:val="666666"/>
        </w:rPr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Care and Concern info services and Syrex Info services (sister companies) </w:t>
      </w:r>
      <w:r w:rsidDel="00000000" w:rsidR="00000000" w:rsidRPr="00000000">
        <w:rPr>
          <w:i w:val="1"/>
          <w:color w:val="666666"/>
          <w:rtl w:val="0"/>
        </w:rPr>
        <w:t xml:space="preserve">- IT Executive and IT Admin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FEBRUARY 2017 - NOVEMBER-2018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highlight w:val="white"/>
          <w:rtl w:val="0"/>
        </w:rPr>
        <w:t xml:space="preserve">Provide support on hardware, network, Application Calls to the internal end users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highlight w:val="white"/>
          <w:rtl w:val="0"/>
        </w:rPr>
        <w:t xml:space="preserve">Procurement of hardware stocks and maintain the stocks accountability for the future business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Coordination with IT Assets suppliers and vendors for the billing purpose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maintain the hygiene of data centers with help of office housekeeping staff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26in1rg" w:id="12"/>
      <w:bookmarkEnd w:id="12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666666"/>
        </w:rPr>
      </w:pPr>
      <w:bookmarkStart w:colFirst="0" w:colLast="0" w:name="_lnxbz9" w:id="13"/>
      <w:bookmarkEnd w:id="13"/>
      <w:r w:rsidDel="00000000" w:rsidR="00000000" w:rsidRPr="00000000">
        <w:rPr>
          <w:rtl w:val="0"/>
        </w:rPr>
        <w:t xml:space="preserve">Maharshi Dayanand University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Rohtak, Haryana</w:t>
      </w:r>
      <w:r w:rsidDel="00000000" w:rsidR="00000000" w:rsidRPr="00000000">
        <w:rPr>
          <w:rFonts w:ascii="Proxima Nova" w:cs="Proxima Nova" w:eastAsia="Proxima Nova" w:hAnsi="Proxima Nova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color w:val="666666"/>
          <w:rtl w:val="0"/>
        </w:rPr>
        <w:t xml:space="preserve">Bachelor of computer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JANUARY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13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JANUARY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15</w:t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rPr>
          <w:b w:val="1"/>
          <w:i w:val="1"/>
          <w:color w:val="666666"/>
        </w:rPr>
      </w:pPr>
      <w:bookmarkStart w:colFirst="0" w:colLast="0" w:name="_35nkun2" w:id="14"/>
      <w:bookmarkEnd w:id="14"/>
      <w:r w:rsidDel="00000000" w:rsidR="00000000" w:rsidRPr="00000000">
        <w:rPr>
          <w:rtl w:val="0"/>
        </w:rPr>
        <w:t xml:space="preserve">Mata Savitri Devi Sanjeev ani Public School, New Delhi-CBSE-</w:t>
      </w:r>
      <w:r w:rsidDel="00000000" w:rsidR="00000000" w:rsidRPr="00000000">
        <w:rPr>
          <w:i w:val="1"/>
          <w:color w:val="666666"/>
          <w:rtl w:val="0"/>
        </w:rPr>
        <w:t xml:space="preserve">10+2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JANUARY 2011 - MARCH 2012</w:t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rPr>
          <w:b w:val="1"/>
          <w:i w:val="1"/>
          <w:color w:val="666666"/>
        </w:rPr>
      </w:pPr>
      <w:bookmarkStart w:colFirst="0" w:colLast="0" w:name="_1ksv4uv" w:id="15"/>
      <w:bookmarkEnd w:id="15"/>
      <w:r w:rsidDel="00000000" w:rsidR="00000000" w:rsidRPr="00000000">
        <w:rPr>
          <w:rtl w:val="0"/>
        </w:rPr>
        <w:t xml:space="preserve">Mata Savitri Devi Sanjeevani Public School, New Delhi-CBSE-</w:t>
      </w:r>
      <w:r w:rsidDel="00000000" w:rsidR="00000000" w:rsidRPr="00000000">
        <w:rPr>
          <w:i w:val="1"/>
          <w:color w:val="666666"/>
          <w:rtl w:val="0"/>
        </w:rPr>
        <w:t xml:space="preserve">10th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JANUARY 2009 - MARCH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ab4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Proxima Nov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/>
    </w:pPr>
    <w:r w:rsidDel="00000000" w:rsidR="00000000" w:rsidRPr="00000000">
      <w:rPr/>
      <w:drawing>
        <wp:inline distB="114300" distT="114300" distL="114300" distR="114300">
          <wp:extent cx="5943600" cy="635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20" w:lineRule="auto"/>
    </w:pPr>
    <w:rPr>
      <w:rFonts w:ascii="Calibri" w:cs="Calibri" w:eastAsia="Calibri" w:hAnsi="Calibri"/>
      <w:color w:val="36609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94373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e36c09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1849b"/>
      <w:sz w:val="25"/>
      <w:szCs w:val="2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32423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984806"/>
      <w:sz w:val="23"/>
      <w:szCs w:val="23"/>
    </w:rPr>
  </w:style>
  <w:style w:type="paragraph" w:styleId="Title">
    <w:name w:val="Title"/>
    <w:basedOn w:val="Normal"/>
    <w:next w:val="Normal"/>
    <w:pPr>
      <w:spacing w:after="0" w:lineRule="auto"/>
    </w:pPr>
    <w:rPr>
      <w:rFonts w:ascii="Calibri" w:cs="Calibri" w:eastAsia="Calibri" w:hAnsi="Calibri"/>
      <w:color w:val="366091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